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Приложение №6</w:t>
      </w:r>
    </w:p>
    <w:p w:rsidR="00E07346" w:rsidRDefault="00E07346" w:rsidP="00E07346">
      <w:pPr>
        <w:pStyle w:val="rtecenter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</w:rPr>
        <w:t>Законодательная база обучения по вопросам перевозки опасных грузов автомобильным транспортом</w:t>
      </w:r>
    </w:p>
    <w:p w:rsidR="00E07346" w:rsidRDefault="00E07346" w:rsidP="00E07346">
      <w:pPr>
        <w:pStyle w:val="rtecenter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5"/>
          <w:rFonts w:ascii="Trebuchet MS" w:hAnsi="Trebuchet MS"/>
          <w:b/>
          <w:bCs/>
          <w:sz w:val="21"/>
          <w:szCs w:val="21"/>
          <w:u w:val="single"/>
        </w:rPr>
        <w:t>I. Выписка из ДОПОГ 2009 (Европейское соглашение о международной дорожной перевозке опасных грузов)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Глава 1.3 Подготовка работников, участвующих в перевозке опасных грузов.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1.3.1 Сфера охвата и применимость.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Лица, нанятые участниками перевозки, упомянутыми в главе 1.4, обязанности которых связаны с перевозкой опасных грузов, должны получить подготовку в области требований, регулирующих перевозку таких грузов, соразмерно их обязанностям и функциям. Эта подготовка должна также охватывать специальные требования к обеспечению безопасности перевозки опасных грузов, изложенные в главе 1.10.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1.3.2 Характер подготовки.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В зависимости от функций и обязанностей соответствующих лиц подготовка должна проводиться в следующих формах: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1.3.2.1 Общее ознакомление.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Работники должны ознакомиться с общими требованиями положений, касающихся перевозки опасных грузов.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1.3.2.2 Специализированная подготовка.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Работники должны досконально изучить требования правил, касающихся перевозки опасных грузов, соразмерно выполняемым ими функциям и обязанностям.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В случаях, когда транспортировка опасных грузов связана со смешанной перевозкой, работники должны быть ознакомлены с требованиями, касающимися других видов транспорта.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1.3.2.3 Подготовка в области безопасности.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Соразмерно степени опасности получения травмы или вредного воздействия в случае происшествия, связанного с перевозкой опасных грузов, включая погрузочно-разгрузочные операции, работники должны получить подготовку в области рисков и видов опасности, которые представляют опасные грузы.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Подготовка должна быть направлена на обучение работников процедурам безопасного обращения с опасными грузами и принятия аварийных мер.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1.3.2.4 (Исключен).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1.3.3 Документация.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Работодатель и работник должны хранить у себя подробные сведения о всей полученной подготовке, которые должны проверяться при найме на новую работу. Эта подготовка должна периодически дополняться переподготовкой с целью ознакомления с изменениями в правилах.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lastRenderedPageBreak/>
        <w:t>Глава 1.8 Проверки и прочие вспомогательные меры, направленные на обеспечение соблюдения требований, касающихся безопасности.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1.8.3 Консультант по вопросам безопасности.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1.8.3.1 Каждое предприятие, деятельность которого включает автомобильную перевозку опасных грузов или связанные с ней операции по упаковке, погрузке, наполнению или разгрузке, назначает одного или нескольких консультантов по вопросам безопасности перевозки опасных грузов, задача которых состоит в содействии предотвращению присущей такого рода деятельности опасности для людей, имущества и окружающей среды.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1.8.3.7 Консультант должен иметь свидетельство о профессиональной подготовке, действительное для автомобильных перевозок. Это свидетельство выдается компетентным органом или органом, назначенным для этой цели каждой Договаривающейся стороной.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1.8.3.8 Для получения свидетельства кандидат должен пройти курс подготовки и успешно сдать экзамен, утвержденный компетентным органом Договаривающейся стороны.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Глава 8.2 Требования, касающиеся подготовки экипажа транспортного средства.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8.2.1 Общие требования к подготовке водителей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8.2.1.1 Водители транспортных средств, перевозящих опасные грузы, должны иметь свидетельство, выданное компетентным органом или любой организацией, признанной этим органом, и удостоверяющее, что они прошли курс подготовки и сдали экзамен на знание специальных требований, которые должны выполняться при перевозке опасных грузов.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8.2.3 Подготовка лиц, участвующих в автомобильной перевозке опасных грузов, кроме водителей, имеющих свидетельство в соответствии с разделом 8.2.1</w:t>
      </w:r>
    </w:p>
    <w:p w:rsidR="00E07346" w:rsidRDefault="00E07346" w:rsidP="00E07346">
      <w:pPr>
        <w:pStyle w:val="rteindent1"/>
        <w:shd w:val="clear" w:color="auto" w:fill="FFFFFF"/>
        <w:spacing w:before="0" w:beforeAutospacing="0" w:after="288" w:afterAutospacing="0"/>
        <w:ind w:left="60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Лица, обязанности которых связаны с автомобильной перевозкой опасных грузов, должны в соответствии с главой 1.3 получить подготовку в области требований, регулирующих перевозку таких грузов, соразмерно их обязанностям и функциям. Это требование распространяется на лиц, нанятых на работу автотранспортным предприятием или грузоотправителем, работников, занимающихся погрузкой или разгрузкой опасных грузов, работников транспортно-экспедиторских и грузовых агентств, а также водителей транспортных средств, участвующих в автомобильной перевозке опасных грузов, кроме водителей, имеющих свидетельство в соответствии с разделом 8.2.1.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 </w:t>
      </w:r>
    </w:p>
    <w:p w:rsidR="00E07346" w:rsidRDefault="00E07346" w:rsidP="00E07346">
      <w:pPr>
        <w:pStyle w:val="rtecenter"/>
        <w:shd w:val="clear" w:color="auto" w:fill="FFFFFF"/>
        <w:spacing w:before="0" w:beforeAutospacing="0" w:after="288" w:afterAutospacing="0"/>
        <w:ind w:left="567"/>
        <w:rPr>
          <w:rFonts w:ascii="Trebuchet MS" w:hAnsi="Trebuchet MS"/>
          <w:sz w:val="21"/>
          <w:szCs w:val="21"/>
        </w:rPr>
      </w:pPr>
      <w:r>
        <w:rPr>
          <w:rStyle w:val="a5"/>
          <w:rFonts w:ascii="Trebuchet MS" w:hAnsi="Trebuchet MS"/>
          <w:b/>
          <w:bCs/>
          <w:sz w:val="21"/>
          <w:szCs w:val="21"/>
          <w:u w:val="single"/>
        </w:rPr>
        <w:t>II. Выписка  из «Рекомендаций ООН по перевозке опасных грузов . Типовые правила перевозки опасных грузов».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Глава 1.3</w:t>
      </w:r>
      <w:r>
        <w:rPr>
          <w:rStyle w:val="apple-converted-space"/>
          <w:rFonts w:ascii="Trebuchet MS" w:hAnsi="Trebuchet MS"/>
          <w:sz w:val="21"/>
          <w:szCs w:val="21"/>
        </w:rPr>
        <w:t> </w:t>
      </w:r>
      <w:r>
        <w:rPr>
          <w:rStyle w:val="a4"/>
          <w:rFonts w:ascii="Trebuchet MS" w:hAnsi="Trebuchet MS"/>
          <w:sz w:val="21"/>
          <w:szCs w:val="21"/>
        </w:rPr>
        <w:t>Подготовка работников.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Лица, занимающиеся перевозкой опасных грузов, должны пройти соответствующую их обязанностям подготовку в области требований, касающихся опасных грузов.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Лица, занимающиеся классификацией опасных грузов, упаковкой опасных грузов, маркировкой и нанесением знаков опасности на опасные грузы, подготовкой транспортных документов на опасные грузы, предъявлением или принятием опасных грузов к перевозке, перевозкой или перегрузкой опасных грузов, нанесением маркировки или информационных табло на упаковке, или загрузкой упаковок с опасными грузами в транспортные средства, или их выгрузкой из транспортных средств, загрузкой или разгрузкой упаковок для массовых грузов или грузовых контейнеров либо иным образом непосредственно связанные с перевозкой опасных грузов, как определено компетентным органом, должны пройти следующую подготовку: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5"/>
          <w:rFonts w:ascii="Trebuchet MS" w:hAnsi="Trebuchet MS"/>
          <w:sz w:val="21"/>
          <w:szCs w:val="21"/>
        </w:rPr>
        <w:lastRenderedPageBreak/>
        <w:t>a) </w:t>
      </w:r>
      <w:r>
        <w:rPr>
          <w:rFonts w:ascii="Trebuchet MS" w:hAnsi="Trebuchet MS"/>
          <w:sz w:val="21"/>
          <w:szCs w:val="21"/>
        </w:rPr>
        <w:t>общее информирование/ознакомление: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ind w:left="993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i) все лица должны пройти подготовку, предусматривающую ознакомление с общими положениями, касающимися требований к перевозке опасных грузов;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ind w:left="993"/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ii</w:t>
      </w:r>
      <w:proofErr w:type="spellEnd"/>
      <w:r>
        <w:rPr>
          <w:rFonts w:ascii="Trebuchet MS" w:hAnsi="Trebuchet MS"/>
          <w:sz w:val="21"/>
          <w:szCs w:val="21"/>
        </w:rPr>
        <w:t>) такая подготовка должна охватывать следующие вопросы: описание классов опасных грузов; требования в отношении нанесения знаков опасности, маркировки и информационных табло, а также в отношении упаковки, разделения и совместимости грузов; описание цели и содержания транспорт</w:t>
      </w:r>
      <w:r>
        <w:rPr>
          <w:rFonts w:ascii="Trebuchet MS" w:hAnsi="Trebuchet MS"/>
          <w:sz w:val="21"/>
          <w:szCs w:val="21"/>
        </w:rPr>
        <w:softHyphen/>
        <w:t>ной документации на опасные грузы и описание имеющейся документации по аварийным мерам;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5"/>
          <w:rFonts w:ascii="Trebuchet MS" w:hAnsi="Trebuchet MS"/>
          <w:sz w:val="21"/>
          <w:szCs w:val="21"/>
        </w:rPr>
        <w:t>b) </w:t>
      </w:r>
      <w:r>
        <w:rPr>
          <w:rFonts w:ascii="Trebuchet MS" w:hAnsi="Trebuchet MS"/>
          <w:sz w:val="21"/>
          <w:szCs w:val="21"/>
        </w:rPr>
        <w:t>специализированная подготовка: все лица должны досконально изучить особые требования к перевозке опасных грузов, связанных с функциями, выполняемыми этими лицами;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5"/>
          <w:rFonts w:ascii="Trebuchet MS" w:hAnsi="Trebuchet MS"/>
          <w:sz w:val="21"/>
          <w:szCs w:val="21"/>
        </w:rPr>
        <w:t>c) </w:t>
      </w:r>
      <w:r>
        <w:rPr>
          <w:rFonts w:ascii="Trebuchet MS" w:hAnsi="Trebuchet MS"/>
          <w:sz w:val="21"/>
          <w:szCs w:val="21"/>
        </w:rPr>
        <w:t>обучение мерам безопасности: соразмерно степени опасности, которой они могут подвергнуться в случае разлива или россыпи грузов, и выполняемым ими функциям все лица должны получить подготовку по следующим вопросам: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ind w:left="993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i) методы и процедуры предотвращения аварий, как, например, правильное использование оборудования по обработке упаковок и надлежащие методы укладки опасных грузов;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ind w:left="993"/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ii</w:t>
      </w:r>
      <w:proofErr w:type="spellEnd"/>
      <w:r>
        <w:rPr>
          <w:rFonts w:ascii="Trebuchet MS" w:hAnsi="Trebuchet MS"/>
          <w:sz w:val="21"/>
          <w:szCs w:val="21"/>
        </w:rPr>
        <w:t>) имеющаяся информация по аварийным мерам и порядок пользования ею;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ind w:left="993"/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iii</w:t>
      </w:r>
      <w:proofErr w:type="spellEnd"/>
      <w:r>
        <w:rPr>
          <w:rFonts w:ascii="Trebuchet MS" w:hAnsi="Trebuchet MS"/>
          <w:sz w:val="21"/>
          <w:szCs w:val="21"/>
        </w:rPr>
        <w:t>) общие виды опасности, характерные для различных классов опасных грузов, и способы предотвращения опасности их воздействия, включая, при необходимости, использование индивидуальной защитной одежды и оборудова</w:t>
      </w:r>
      <w:r>
        <w:rPr>
          <w:rFonts w:ascii="Trebuchet MS" w:hAnsi="Trebuchet MS"/>
          <w:sz w:val="21"/>
          <w:szCs w:val="21"/>
        </w:rPr>
        <w:softHyphen/>
        <w:t>ния; и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ind w:left="993"/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iv</w:t>
      </w:r>
      <w:proofErr w:type="spellEnd"/>
      <w:r>
        <w:rPr>
          <w:rFonts w:ascii="Trebuchet MS" w:hAnsi="Trebuchet MS"/>
          <w:sz w:val="21"/>
          <w:szCs w:val="21"/>
        </w:rPr>
        <w:t>) аварийные процедуры, подлежащие применению в случае случайного разлива или россыпи опасных грузов, включая все аварийные процедуры, за которые несет ответственность конкретное лицо, и подлежащие применению процедуры индивидуальной защиты.</w:t>
      </w:r>
    </w:p>
    <w:p w:rsidR="00E07346" w:rsidRDefault="00E07346" w:rsidP="00E07346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Подготовка, предусмотренная в разделе 1.3.2, должна предоставляться или проверяться при принятии на работу, связанную с перевозкой опасных грузов; кроме того, периодически должна проводиться переподготовка в соответствии с требованиями компетентного органа.</w:t>
      </w:r>
    </w:p>
    <w:p w:rsidR="00C87688" w:rsidRPr="00E07346" w:rsidRDefault="00C87688" w:rsidP="00E07346">
      <w:bookmarkStart w:id="0" w:name="_GoBack"/>
      <w:bookmarkEnd w:id="0"/>
    </w:p>
    <w:sectPr w:rsidR="00C87688" w:rsidRPr="00E07346" w:rsidSect="00965BB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E"/>
    <w:rsid w:val="004F20D5"/>
    <w:rsid w:val="00965BBE"/>
    <w:rsid w:val="00967E88"/>
    <w:rsid w:val="00C87688"/>
    <w:rsid w:val="00E07346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CC65"/>
  <w15:chartTrackingRefBased/>
  <w15:docId w15:val="{25641E1F-9CBA-47DA-B9C2-724B06C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5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BBE"/>
    <w:rPr>
      <w:b/>
      <w:bCs/>
    </w:rPr>
  </w:style>
  <w:style w:type="paragraph" w:customStyle="1" w:styleId="rtejustify">
    <w:name w:val="rtejustify"/>
    <w:basedOn w:val="a"/>
    <w:uiPriority w:val="99"/>
    <w:rsid w:val="00E8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857"/>
  </w:style>
  <w:style w:type="paragraph" w:customStyle="1" w:styleId="rteindent1">
    <w:name w:val="rteindent1"/>
    <w:basedOn w:val="a"/>
    <w:uiPriority w:val="99"/>
    <w:rsid w:val="0096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uiPriority w:val="99"/>
    <w:rsid w:val="0096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7E88"/>
    <w:rPr>
      <w:i/>
      <w:iCs/>
    </w:rPr>
  </w:style>
  <w:style w:type="paragraph" w:customStyle="1" w:styleId="rtecenter">
    <w:name w:val="rtecenter"/>
    <w:basedOn w:val="a"/>
    <w:uiPriority w:val="99"/>
    <w:rsid w:val="00E0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2016-12-07T08:19:00Z</dcterms:created>
  <dcterms:modified xsi:type="dcterms:W3CDTF">2016-12-07T08:19:00Z</dcterms:modified>
</cp:coreProperties>
</file>